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3163F053" w:rsidR="00CD36CF" w:rsidRDefault="003372A2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BE2C04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3E11D1">
            <w:t>59</w:t>
          </w:r>
        </w:sdtContent>
      </w:sdt>
    </w:p>
    <w:p w14:paraId="2F922DE7" w14:textId="62077006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BE2C04">
            <w:t xml:space="preserve">Senator </w:t>
          </w:r>
          <w:r w:rsidR="004C2231">
            <w:t>M.</w:t>
          </w:r>
          <w:r w:rsidR="003E11D1">
            <w:t xml:space="preserve"> </w:t>
          </w:r>
          <w:r w:rsidR="00BE2C04">
            <w:t>Maynard</w:t>
          </w:r>
        </w:sdtContent>
      </w:sdt>
      <w:r w:rsidRPr="0091254D">
        <w:t>)</w:t>
      </w:r>
    </w:p>
    <w:p w14:paraId="15F7B26A" w14:textId="52618825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 xml:space="preserve">Introduced </w:t>
          </w:r>
        </w:sdtContent>
      </w:sdt>
      <w:r w:rsidR="00BE2C04">
        <w:t>March</w:t>
      </w:r>
      <w:r w:rsidR="00313FE6">
        <w:t xml:space="preserve"> 5, 2026</w:t>
      </w:r>
      <w:r w:rsidR="00BE2C04">
        <w:t>]</w:t>
      </w:r>
    </w:p>
    <w:p w14:paraId="5A844886" w14:textId="71368C8E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6D76EA92" w:rsidR="00FE76E5" w:rsidRDefault="00BE2C04" w:rsidP="00D60032">
          <w:pPr>
            <w:pStyle w:val="TitleSection"/>
          </w:pPr>
          <w:r>
            <w:t xml:space="preserve">Designating </w:t>
          </w:r>
          <w:r w:rsidR="003756FC">
            <w:t xml:space="preserve">March </w:t>
          </w:r>
          <w:r w:rsidR="00313FE6">
            <w:t>6</w:t>
          </w:r>
          <w:r w:rsidR="003756FC">
            <w:t>, 202</w:t>
          </w:r>
          <w:r w:rsidR="00313FE6">
            <w:t>6</w:t>
          </w:r>
          <w:r w:rsidR="003756FC">
            <w:t>, as Mingo County Day at the Legislature.</w:t>
          </w:r>
        </w:p>
      </w:sdtContent>
    </w:sdt>
    <w:p w14:paraId="4F46FD45" w14:textId="7BFBA1D3" w:rsidR="000315AA" w:rsidRDefault="000315AA" w:rsidP="002B1CD0">
      <w:pPr>
        <w:pStyle w:val="SectionBody"/>
      </w:pPr>
      <w:r>
        <w:t>Whereas,</w:t>
      </w:r>
      <w:r w:rsidR="003756FC">
        <w:t xml:space="preserve"> Mingo County, West Virginia</w:t>
      </w:r>
      <w:r w:rsidR="003E11D1">
        <w:t>,</w:t>
      </w:r>
      <w:r w:rsidR="003756FC">
        <w:t xml:space="preserve"> was </w:t>
      </w:r>
      <w:r w:rsidR="00C00920">
        <w:t>formed</w:t>
      </w:r>
      <w:r w:rsidR="003756FC">
        <w:t xml:space="preserve"> in 1895, </w:t>
      </w:r>
      <w:r w:rsidR="00642250">
        <w:t>and is t</w:t>
      </w:r>
      <w:r w:rsidR="003756FC">
        <w:t>he youngest county in the state; and</w:t>
      </w:r>
    </w:p>
    <w:p w14:paraId="35702F8B" w14:textId="398D698B" w:rsidR="003756FC" w:rsidRDefault="003756FC" w:rsidP="002B1CD0">
      <w:pPr>
        <w:pStyle w:val="SectionBody"/>
      </w:pPr>
      <w:r>
        <w:t xml:space="preserve">Whereas, </w:t>
      </w:r>
      <w:r w:rsidR="00642250">
        <w:t>Mingo County’s name originated f</w:t>
      </w:r>
      <w:r>
        <w:t xml:space="preserve">rom the Mingo </w:t>
      </w:r>
      <w:r w:rsidR="00C00920">
        <w:t>Indians</w:t>
      </w:r>
      <w:r>
        <w:t>, an Iroquoian group of Native Americans</w:t>
      </w:r>
      <w:r w:rsidR="00C246FC">
        <w:t xml:space="preserve"> who migrated from New </w:t>
      </w:r>
      <w:r w:rsidR="00E06E22">
        <w:t>York;</w:t>
      </w:r>
      <w:r>
        <w:t xml:space="preserve"> and </w:t>
      </w:r>
    </w:p>
    <w:p w14:paraId="10FE614D" w14:textId="56D8503B" w:rsidR="00C00920" w:rsidRDefault="003756FC" w:rsidP="003756FC">
      <w:pPr>
        <w:pStyle w:val="SectionBody"/>
        <w:ind w:firstLine="0"/>
      </w:pPr>
      <w:r>
        <w:tab/>
        <w:t xml:space="preserve">Whereas, Mingo County is best known for its rich history and role as a booming coal mining </w:t>
      </w:r>
      <w:r w:rsidR="00EF5090">
        <w:t xml:space="preserve">community </w:t>
      </w:r>
      <w:r>
        <w:t>w</w:t>
      </w:r>
      <w:r w:rsidR="00F727E3">
        <w:t>ith</w:t>
      </w:r>
      <w:r>
        <w:t xml:space="preserve"> commercial mining beg</w:t>
      </w:r>
      <w:r w:rsidR="007A0A77">
        <w:t>inning i</w:t>
      </w:r>
      <w:r>
        <w:t>n</w:t>
      </w:r>
      <w:r w:rsidR="00F727E3">
        <w:t xml:space="preserve"> 1890. </w:t>
      </w:r>
      <w:r w:rsidR="00C00920">
        <w:t xml:space="preserve"> Mingo County is also known</w:t>
      </w:r>
      <w:r w:rsidR="00F727E3">
        <w:t xml:space="preserve"> for </w:t>
      </w:r>
      <w:r>
        <w:t>the West Virginia Mine Wars</w:t>
      </w:r>
      <w:r w:rsidR="007A0A77">
        <w:t xml:space="preserve"> (1912-1922)</w:t>
      </w:r>
      <w:r>
        <w:t xml:space="preserve"> and the Battle of Matewan</w:t>
      </w:r>
      <w:r w:rsidR="003E11D1">
        <w:t xml:space="preserve"> </w:t>
      </w:r>
      <w:r w:rsidR="00CB3CFE">
        <w:t>(1920)</w:t>
      </w:r>
      <w:r w:rsidR="00C00920">
        <w:t>; and</w:t>
      </w:r>
    </w:p>
    <w:p w14:paraId="7C3BF7B7" w14:textId="5F6654DC" w:rsidR="003756FC" w:rsidRDefault="00C00920" w:rsidP="00C00920">
      <w:pPr>
        <w:pStyle w:val="SectionBody"/>
      </w:pPr>
      <w:r>
        <w:t xml:space="preserve">Whereas, </w:t>
      </w:r>
      <w:r w:rsidR="00F727E3">
        <w:t>An integral part of this county’s history is the Baldwin-Felts Detective Agency that resulted in numerous deaths</w:t>
      </w:r>
      <w:r w:rsidR="003E11D1">
        <w:t>,</w:t>
      </w:r>
      <w:r w:rsidR="00F727E3">
        <w:t xml:space="preserve"> including the mayor</w:t>
      </w:r>
      <w:r w:rsidR="00CB3CFE">
        <w:t>,</w:t>
      </w:r>
      <w:r w:rsidR="008C2A3A">
        <w:t xml:space="preserve"> marking </w:t>
      </w:r>
      <w:r w:rsidR="00CB3CFE">
        <w:t xml:space="preserve">a </w:t>
      </w:r>
      <w:r w:rsidR="008C2A3A">
        <w:t>turning point in the battle for miners’ rights, while also</w:t>
      </w:r>
      <w:r w:rsidR="00F727E3">
        <w:t xml:space="preserve"> </w:t>
      </w:r>
      <w:r>
        <w:t>serving to</w:t>
      </w:r>
      <w:r w:rsidR="00F727E3">
        <w:t xml:space="preserve"> create a fascinating and interesting</w:t>
      </w:r>
      <w:r w:rsidR="00DC71B8">
        <w:t xml:space="preserve"> </w:t>
      </w:r>
      <w:r w:rsidR="008C2A3A">
        <w:t xml:space="preserve">testimony to the </w:t>
      </w:r>
      <w:r w:rsidR="00CB3CFE">
        <w:t>hardships of the coal mining industry</w:t>
      </w:r>
      <w:r w:rsidR="00F727E3">
        <w:t>;</w:t>
      </w:r>
      <w:r w:rsidR="003756FC">
        <w:t xml:space="preserve"> and</w:t>
      </w:r>
    </w:p>
    <w:p w14:paraId="3FB8DEDB" w14:textId="18FB7F11" w:rsidR="003756FC" w:rsidRDefault="003756FC" w:rsidP="00F727E3">
      <w:pPr>
        <w:pStyle w:val="SectionBody"/>
      </w:pPr>
      <w:r>
        <w:t>Whereas, Mingo County</w:t>
      </w:r>
      <w:r w:rsidR="003E11D1">
        <w:t>,</w:t>
      </w:r>
      <w:r>
        <w:t xml:space="preserve"> </w:t>
      </w:r>
      <w:r w:rsidR="00F727E3">
        <w:t>through its challenges</w:t>
      </w:r>
      <w:r w:rsidR="007A0A77">
        <w:t xml:space="preserve"> and </w:t>
      </w:r>
      <w:r w:rsidR="00C246FC">
        <w:t>spirited</w:t>
      </w:r>
      <w:r w:rsidR="007A0A77">
        <w:t xml:space="preserve"> history</w:t>
      </w:r>
      <w:r w:rsidR="00F727E3">
        <w:t xml:space="preserve">, has developed a thriving tourism industry </w:t>
      </w:r>
      <w:r w:rsidR="007A0A77">
        <w:t>with the Hatfield</w:t>
      </w:r>
      <w:r w:rsidR="00F727E3">
        <w:t>-McCoy Trail</w:t>
      </w:r>
      <w:r w:rsidR="00DC71B8">
        <w:t xml:space="preserve"> hosting annual events</w:t>
      </w:r>
      <w:r w:rsidR="007A0A77">
        <w:t xml:space="preserve">, </w:t>
      </w:r>
      <w:r w:rsidR="00642250">
        <w:t xml:space="preserve">resulting in the King </w:t>
      </w:r>
      <w:r w:rsidR="00F727E3">
        <w:t>Coal Festival</w:t>
      </w:r>
      <w:r w:rsidR="00642250">
        <w:t>;</w:t>
      </w:r>
      <w:r w:rsidR="00DC71B8">
        <w:t xml:space="preserve"> </w:t>
      </w:r>
      <w:r w:rsidR="006A7B8E">
        <w:t>preserving</w:t>
      </w:r>
      <w:r w:rsidR="00F727E3">
        <w:t xml:space="preserve"> the Matewan Historic District as a National Historic Landmark</w:t>
      </w:r>
      <w:r w:rsidR="003E11D1">
        <w:t>;</w:t>
      </w:r>
      <w:r w:rsidR="00C246FC">
        <w:t xml:space="preserve"> </w:t>
      </w:r>
      <w:r w:rsidR="00EF5090">
        <w:t xml:space="preserve">and </w:t>
      </w:r>
      <w:r w:rsidR="007A0A77">
        <w:t>the Rockhouse</w:t>
      </w:r>
      <w:r w:rsidR="00EF5090">
        <w:t>-Devil Anse and Buffalo Mountain Tra</w:t>
      </w:r>
      <w:r w:rsidR="007A0A77">
        <w:t>il System</w:t>
      </w:r>
      <w:r w:rsidR="005115A4">
        <w:t>s</w:t>
      </w:r>
      <w:r w:rsidR="007A0A77">
        <w:t xml:space="preserve"> with over 100 miles of</w:t>
      </w:r>
      <w:r w:rsidR="00F82D63">
        <w:t xml:space="preserve"> a variety of hiking paths at </w:t>
      </w:r>
      <w:r w:rsidR="00C246FC">
        <w:t>all</w:t>
      </w:r>
      <w:r w:rsidR="00F82D63">
        <w:t xml:space="preserve"> levels; and</w:t>
      </w:r>
    </w:p>
    <w:p w14:paraId="51387C53" w14:textId="12DBC9C5" w:rsidR="00F82D63" w:rsidRDefault="00F82D63" w:rsidP="00F727E3">
      <w:pPr>
        <w:pStyle w:val="SectionBody"/>
      </w:pPr>
      <w:r>
        <w:t xml:space="preserve">Whereas, </w:t>
      </w:r>
      <w:r w:rsidR="001D0283">
        <w:t xml:space="preserve">In today’s economic climate, Mingo County strives to maintain its economy and </w:t>
      </w:r>
      <w:r w:rsidR="00642250">
        <w:t>works diligently</w:t>
      </w:r>
      <w:r w:rsidR="001D0283">
        <w:t xml:space="preserve"> to diversify </w:t>
      </w:r>
      <w:r w:rsidR="003E11D1">
        <w:t>its</w:t>
      </w:r>
      <w:r w:rsidR="001D0283">
        <w:t xml:space="preserve"> existing resources into a more productive future for residents; therefore, be it</w:t>
      </w:r>
    </w:p>
    <w:p w14:paraId="716F12A2" w14:textId="238C0D38" w:rsidR="00303684" w:rsidRPr="00B844FE" w:rsidRDefault="00841DBA" w:rsidP="002B1CD0">
      <w:pPr>
        <w:pStyle w:val="EnactingClause"/>
        <w:jc w:val="both"/>
      </w:pPr>
      <w:r>
        <w:lastRenderedPageBreak/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1D0283">
            <w:t>Senate</w:t>
          </w:r>
        </w:sdtContent>
      </w:sdt>
      <w:r w:rsidR="00303684">
        <w:t>:</w:t>
      </w:r>
    </w:p>
    <w:p w14:paraId="4D2AD77F" w14:textId="2CFB8CAC" w:rsidR="00F71560" w:rsidRPr="00F71560" w:rsidRDefault="003E11D1" w:rsidP="002B1CD0">
      <w:pPr>
        <w:pStyle w:val="SectionBody"/>
      </w:pPr>
      <w:r>
        <w:rPr>
          <w:iCs/>
        </w:rPr>
        <w:t>That the Senate hereby designates March 6, 2026, as Mingo County Day at the Legislature; and, be it</w:t>
      </w:r>
      <w:r>
        <w:t xml:space="preserve"> </w:t>
      </w:r>
    </w:p>
    <w:p w14:paraId="7F9A0CB5" w14:textId="607299FD" w:rsidR="008736AA" w:rsidRDefault="000315AA" w:rsidP="002B1CD0">
      <w:pPr>
        <w:pStyle w:val="EnactingClause"/>
        <w:jc w:val="both"/>
        <w:rPr>
          <w:i w:val="0"/>
          <w:iCs/>
        </w:rPr>
      </w:pPr>
      <w:r w:rsidRPr="000315AA">
        <w:t>Further Resolved</w:t>
      </w:r>
      <w:r>
        <w:t>,</w:t>
      </w:r>
      <w:r w:rsidR="00314854">
        <w:t xml:space="preserve"> </w:t>
      </w:r>
      <w:r w:rsidR="003E11D1" w:rsidRPr="003E11D1">
        <w:rPr>
          <w:i w:val="0"/>
          <w:iCs/>
        </w:rPr>
        <w:t xml:space="preserve">That the Senate hereby recognizes Mingo County and </w:t>
      </w:r>
      <w:r w:rsidR="003E11D1">
        <w:rPr>
          <w:i w:val="0"/>
          <w:iCs/>
        </w:rPr>
        <w:t>its</w:t>
      </w:r>
      <w:r w:rsidR="003E11D1" w:rsidRPr="003E11D1">
        <w:rPr>
          <w:i w:val="0"/>
          <w:iCs/>
        </w:rPr>
        <w:t xml:space="preserve"> rich history and contributions to the </w:t>
      </w:r>
      <w:r w:rsidR="003E11D1">
        <w:rPr>
          <w:i w:val="0"/>
          <w:iCs/>
        </w:rPr>
        <w:t>s</w:t>
      </w:r>
      <w:r w:rsidR="003E11D1" w:rsidRPr="003E11D1">
        <w:rPr>
          <w:i w:val="0"/>
          <w:iCs/>
        </w:rPr>
        <w:t>tate; and, be it</w:t>
      </w:r>
    </w:p>
    <w:p w14:paraId="26616C58" w14:textId="4DFC5449" w:rsidR="001D0283" w:rsidRPr="001D0283" w:rsidRDefault="001D0283" w:rsidP="002B1CD0">
      <w:pPr>
        <w:pStyle w:val="EnactingClause"/>
        <w:jc w:val="both"/>
        <w:rPr>
          <w:i w:val="0"/>
          <w:iCs/>
        </w:rPr>
      </w:pPr>
      <w:r w:rsidRPr="006809CE">
        <w:t>Further Resolved</w:t>
      </w:r>
      <w:r w:rsidR="003E11D1">
        <w:rPr>
          <w:i w:val="0"/>
          <w:iCs/>
        </w:rPr>
        <w:t>,</w:t>
      </w:r>
      <w:r>
        <w:rPr>
          <w:i w:val="0"/>
          <w:iCs/>
        </w:rPr>
        <w:t xml:space="preserve"> That the Clerk is hereby directed to forward a copy of this resolution to the appropriate representative at the Tug Valley Chamber of Commerce.</w:t>
      </w:r>
    </w:p>
    <w:sectPr w:rsidR="001D0283" w:rsidRPr="001D0283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612D" w14:textId="77777777" w:rsidR="00130805" w:rsidRPr="00B844FE" w:rsidRDefault="00130805" w:rsidP="00B844FE">
      <w:r>
        <w:separator/>
      </w:r>
    </w:p>
  </w:endnote>
  <w:endnote w:type="continuationSeparator" w:id="0">
    <w:p w14:paraId="2C240E20" w14:textId="77777777" w:rsidR="00130805" w:rsidRPr="00B844FE" w:rsidRDefault="0013080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F025" w14:textId="77777777" w:rsidR="00130805" w:rsidRPr="00B844FE" w:rsidRDefault="00130805" w:rsidP="00B844FE">
      <w:r>
        <w:separator/>
      </w:r>
    </w:p>
  </w:footnote>
  <w:footnote w:type="continuationSeparator" w:id="0">
    <w:p w14:paraId="3C32EB80" w14:textId="77777777" w:rsidR="00130805" w:rsidRPr="00B844FE" w:rsidRDefault="0013080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3372A2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3CC50612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50C1"/>
    <w:rsid w:val="000315AA"/>
    <w:rsid w:val="00062C86"/>
    <w:rsid w:val="00064698"/>
    <w:rsid w:val="00073EAE"/>
    <w:rsid w:val="00085D22"/>
    <w:rsid w:val="000B4DD7"/>
    <w:rsid w:val="000C126C"/>
    <w:rsid w:val="000C5C77"/>
    <w:rsid w:val="0010070F"/>
    <w:rsid w:val="0011781D"/>
    <w:rsid w:val="00130805"/>
    <w:rsid w:val="0015112E"/>
    <w:rsid w:val="001552E7"/>
    <w:rsid w:val="001C279E"/>
    <w:rsid w:val="001D0283"/>
    <w:rsid w:val="001D459E"/>
    <w:rsid w:val="001F00BC"/>
    <w:rsid w:val="00211744"/>
    <w:rsid w:val="002127AE"/>
    <w:rsid w:val="00234D3E"/>
    <w:rsid w:val="00251C43"/>
    <w:rsid w:val="0027011C"/>
    <w:rsid w:val="00274200"/>
    <w:rsid w:val="00274AF5"/>
    <w:rsid w:val="00293081"/>
    <w:rsid w:val="002A0269"/>
    <w:rsid w:val="002B1CD0"/>
    <w:rsid w:val="002C0AFB"/>
    <w:rsid w:val="002E22E7"/>
    <w:rsid w:val="00303684"/>
    <w:rsid w:val="00307F0C"/>
    <w:rsid w:val="00313FE6"/>
    <w:rsid w:val="00314854"/>
    <w:rsid w:val="003372A2"/>
    <w:rsid w:val="00362A0F"/>
    <w:rsid w:val="003756FC"/>
    <w:rsid w:val="003906A5"/>
    <w:rsid w:val="003C2915"/>
    <w:rsid w:val="003E11D1"/>
    <w:rsid w:val="00410CDF"/>
    <w:rsid w:val="00444862"/>
    <w:rsid w:val="004C13DD"/>
    <w:rsid w:val="004C2231"/>
    <w:rsid w:val="004E3441"/>
    <w:rsid w:val="0050326B"/>
    <w:rsid w:val="005115A4"/>
    <w:rsid w:val="00573058"/>
    <w:rsid w:val="0057358F"/>
    <w:rsid w:val="005746EE"/>
    <w:rsid w:val="005A5366"/>
    <w:rsid w:val="005A743E"/>
    <w:rsid w:val="005E3BF8"/>
    <w:rsid w:val="005F233D"/>
    <w:rsid w:val="00625A38"/>
    <w:rsid w:val="00637E73"/>
    <w:rsid w:val="00642250"/>
    <w:rsid w:val="006809CE"/>
    <w:rsid w:val="006865E9"/>
    <w:rsid w:val="00691F3E"/>
    <w:rsid w:val="00694BFB"/>
    <w:rsid w:val="006A106B"/>
    <w:rsid w:val="006A7B8E"/>
    <w:rsid w:val="006D4036"/>
    <w:rsid w:val="0072656B"/>
    <w:rsid w:val="007A0A77"/>
    <w:rsid w:val="007A1B17"/>
    <w:rsid w:val="007A1F4B"/>
    <w:rsid w:val="007C798C"/>
    <w:rsid w:val="007E1991"/>
    <w:rsid w:val="007F1A6D"/>
    <w:rsid w:val="007F1CF5"/>
    <w:rsid w:val="00834EDE"/>
    <w:rsid w:val="00841DBA"/>
    <w:rsid w:val="008736AA"/>
    <w:rsid w:val="008A61D4"/>
    <w:rsid w:val="008B35AD"/>
    <w:rsid w:val="008C2A3A"/>
    <w:rsid w:val="008D275D"/>
    <w:rsid w:val="008E78F7"/>
    <w:rsid w:val="00907FC0"/>
    <w:rsid w:val="0091254D"/>
    <w:rsid w:val="00937EDA"/>
    <w:rsid w:val="009446BB"/>
    <w:rsid w:val="00980327"/>
    <w:rsid w:val="009973E2"/>
    <w:rsid w:val="009B661C"/>
    <w:rsid w:val="009E5AFC"/>
    <w:rsid w:val="009F01A6"/>
    <w:rsid w:val="009F040E"/>
    <w:rsid w:val="009F1067"/>
    <w:rsid w:val="00A01B95"/>
    <w:rsid w:val="00A02D1A"/>
    <w:rsid w:val="00A31DF8"/>
    <w:rsid w:val="00A31E01"/>
    <w:rsid w:val="00A527AD"/>
    <w:rsid w:val="00A718CF"/>
    <w:rsid w:val="00A770C9"/>
    <w:rsid w:val="00A97FEC"/>
    <w:rsid w:val="00AA7A9F"/>
    <w:rsid w:val="00AB05B2"/>
    <w:rsid w:val="00B16F25"/>
    <w:rsid w:val="00B24422"/>
    <w:rsid w:val="00B45C07"/>
    <w:rsid w:val="00B80C20"/>
    <w:rsid w:val="00B844FE"/>
    <w:rsid w:val="00BC562B"/>
    <w:rsid w:val="00BE13E7"/>
    <w:rsid w:val="00BE2C04"/>
    <w:rsid w:val="00C00920"/>
    <w:rsid w:val="00C246FC"/>
    <w:rsid w:val="00C33014"/>
    <w:rsid w:val="00C33434"/>
    <w:rsid w:val="00C34869"/>
    <w:rsid w:val="00C42EB6"/>
    <w:rsid w:val="00C85096"/>
    <w:rsid w:val="00C911C0"/>
    <w:rsid w:val="00CB20EF"/>
    <w:rsid w:val="00CB3CFE"/>
    <w:rsid w:val="00CD12CB"/>
    <w:rsid w:val="00CD36CF"/>
    <w:rsid w:val="00CE7621"/>
    <w:rsid w:val="00CF1DCA"/>
    <w:rsid w:val="00D22E03"/>
    <w:rsid w:val="00D32D72"/>
    <w:rsid w:val="00D3357F"/>
    <w:rsid w:val="00D579FC"/>
    <w:rsid w:val="00D60032"/>
    <w:rsid w:val="00DC71B8"/>
    <w:rsid w:val="00DD70D7"/>
    <w:rsid w:val="00DE526B"/>
    <w:rsid w:val="00DF199D"/>
    <w:rsid w:val="00E01542"/>
    <w:rsid w:val="00E06E22"/>
    <w:rsid w:val="00E13E5B"/>
    <w:rsid w:val="00E25AAD"/>
    <w:rsid w:val="00E30F0C"/>
    <w:rsid w:val="00E365F1"/>
    <w:rsid w:val="00E62F48"/>
    <w:rsid w:val="00E74E16"/>
    <w:rsid w:val="00E831B3"/>
    <w:rsid w:val="00E83541"/>
    <w:rsid w:val="00E9513C"/>
    <w:rsid w:val="00EE70CB"/>
    <w:rsid w:val="00EF5090"/>
    <w:rsid w:val="00F04F36"/>
    <w:rsid w:val="00F05309"/>
    <w:rsid w:val="00F41CA2"/>
    <w:rsid w:val="00F61839"/>
    <w:rsid w:val="00F62EFB"/>
    <w:rsid w:val="00F71560"/>
    <w:rsid w:val="00F727E3"/>
    <w:rsid w:val="00F82D63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0BB8F418-C59C-49A1-8D84-60CA1C2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45197D" w:rsidRDefault="0045197D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45197D" w:rsidRDefault="0045197D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45197D" w:rsidRDefault="0045197D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45197D" w:rsidRDefault="0045197D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45197D" w:rsidRDefault="0045197D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45197D" w:rsidRDefault="0045197D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7D"/>
    <w:rsid w:val="0011781D"/>
    <w:rsid w:val="003A7DEE"/>
    <w:rsid w:val="0045197D"/>
    <w:rsid w:val="005746EE"/>
    <w:rsid w:val="009446BB"/>
    <w:rsid w:val="00CE7621"/>
    <w:rsid w:val="00D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1659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Kristin Jones</cp:lastModifiedBy>
  <cp:revision>5</cp:revision>
  <cp:lastPrinted>2026-03-06T15:11:00Z</cp:lastPrinted>
  <dcterms:created xsi:type="dcterms:W3CDTF">2026-03-04T17:03:00Z</dcterms:created>
  <dcterms:modified xsi:type="dcterms:W3CDTF">2026-03-06T15:12:00Z</dcterms:modified>
</cp:coreProperties>
</file>